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94D" w:rsidRPr="003B294D" w:rsidRDefault="003B294D" w:rsidP="003B294D">
      <w:pPr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3B294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Wichtige Information!</w:t>
      </w:r>
    </w:p>
    <w:p w:rsidR="003B294D" w:rsidRPr="003B294D" w:rsidRDefault="003B294D" w:rsidP="003B294D">
      <w:pPr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3B294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Das Staatliche Studienseminar für Lehrerausbildung Erfurt Lehramt an Grundschulen nutzt an der Jacob-Schule Eisenach die von der Stadt neu ausgestatteten Räume für die Ausbildung von Lehramtsanwärter*innen, die aufgrund langer Anfahrtswege jetzt wohnortsnah in den Fächern Deutsch und Mathematik ihre Kompetenzen für den zukünftigen Lehrerberuf entwickeln. Die Räumlichkeiten stellen weder eine Außenst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elle noch ein neu geschaffenes </w:t>
      </w:r>
      <w:r w:rsidRPr="003B294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Studienseminar dar.</w:t>
      </w:r>
    </w:p>
    <w:p w:rsidR="003B294D" w:rsidRPr="003B294D" w:rsidRDefault="003B294D">
      <w:pPr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3B294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Für weitere Informationen wenden Sie sich bitte an die auf der Homepage des Staatlichen Studienseminar für Lehrerausbildung Erfurt Lehramt an Grundschulen angegebenen Kontakte.</w:t>
      </w:r>
      <w:bookmarkStart w:id="0" w:name="_GoBack"/>
      <w:bookmarkEnd w:id="0"/>
    </w:p>
    <w:sectPr w:rsidR="003B294D" w:rsidRPr="003B294D" w:rsidSect="00C6388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D"/>
    <w:rsid w:val="003B294D"/>
    <w:rsid w:val="00C6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3AA48"/>
  <w15:chartTrackingRefBased/>
  <w15:docId w15:val="{25BBB234-2893-FB4A-9DAA-6E946E7D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Bock-Theuring</dc:creator>
  <cp:keywords/>
  <dc:description/>
  <cp:lastModifiedBy>Silke Bock-Theuring</cp:lastModifiedBy>
  <cp:revision>1</cp:revision>
  <dcterms:created xsi:type="dcterms:W3CDTF">2021-04-01T10:38:00Z</dcterms:created>
  <dcterms:modified xsi:type="dcterms:W3CDTF">2021-04-01T10:39:00Z</dcterms:modified>
</cp:coreProperties>
</file>